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D11C34" w14:textId="77777777" w:rsidR="0020268D" w:rsidRPr="0094107C" w:rsidRDefault="0020268D" w:rsidP="0020268D">
      <w:pPr>
        <w:spacing w:before="100" w:beforeAutospacing="1" w:after="100" w:afterAutospacing="1"/>
        <w:jc w:val="center"/>
        <w:outlineLvl w:val="1"/>
        <w:rPr>
          <w:color w:val="645000"/>
          <w:sz w:val="36"/>
          <w:szCs w:val="36"/>
        </w:rPr>
      </w:pPr>
      <w:r w:rsidRPr="0094107C">
        <w:rPr>
          <w:color w:val="645000"/>
          <w:sz w:val="36"/>
          <w:szCs w:val="36"/>
        </w:rPr>
        <w:t xml:space="preserve">"ВЕЛИКАЯ ГОРА ДРАГОЦЕННОСТЕЙ" </w:t>
      </w:r>
      <w:r w:rsidRPr="0094107C">
        <w:rPr>
          <w:color w:val="645000"/>
          <w:sz w:val="36"/>
          <w:szCs w:val="36"/>
        </w:rPr>
        <w:br/>
        <w:t xml:space="preserve">(МАХАРАТНАКУТА СУТРА) </w:t>
      </w:r>
    </w:p>
    <w:p w14:paraId="4C33C185" w14:textId="651D5A40" w:rsidR="0020268D" w:rsidRPr="0094107C" w:rsidRDefault="0020268D" w:rsidP="0020268D">
      <w:pPr>
        <w:spacing w:before="100" w:beforeAutospacing="1" w:after="100" w:afterAutospacing="1"/>
        <w:jc w:val="center"/>
        <w:outlineLvl w:val="2"/>
        <w:rPr>
          <w:rFonts w:ascii="Arial" w:hAnsi="Arial" w:cs="Arial"/>
          <w:color w:val="000000"/>
          <w:sz w:val="27"/>
          <w:szCs w:val="27"/>
        </w:rPr>
      </w:pPr>
      <w:r w:rsidRPr="0094107C">
        <w:rPr>
          <w:rFonts w:ascii="Arial" w:hAnsi="Arial" w:cs="Arial"/>
          <w:color w:val="000000"/>
          <w:sz w:val="27"/>
          <w:szCs w:val="27"/>
        </w:rPr>
        <w:t xml:space="preserve">Глава </w:t>
      </w:r>
      <w:r w:rsidRPr="0020268D">
        <w:rPr>
          <w:rFonts w:ascii="Arial" w:hAnsi="Arial" w:cs="Arial"/>
          <w:color w:val="000000"/>
          <w:sz w:val="27"/>
          <w:szCs w:val="27"/>
        </w:rPr>
        <w:t>31</w:t>
      </w:r>
      <w:r w:rsidRPr="0094107C">
        <w:rPr>
          <w:rFonts w:ascii="Arial" w:hAnsi="Arial" w:cs="Arial"/>
          <w:color w:val="000000"/>
          <w:sz w:val="27"/>
          <w:szCs w:val="27"/>
        </w:rPr>
        <w:t xml:space="preserve"> </w:t>
      </w:r>
      <w:r w:rsidRPr="0094107C">
        <w:rPr>
          <w:rFonts w:ascii="Arial" w:hAnsi="Arial" w:cs="Arial"/>
          <w:color w:val="000000"/>
          <w:sz w:val="27"/>
          <w:szCs w:val="27"/>
        </w:rPr>
        <w:br/>
      </w:r>
      <w:r w:rsidRPr="0020268D">
        <w:rPr>
          <w:rFonts w:ascii="Arial" w:hAnsi="Arial" w:cs="Arial"/>
          <w:color w:val="000000"/>
          <w:sz w:val="27"/>
          <w:szCs w:val="27"/>
        </w:rPr>
        <w:t>Безупречная чистота (Мирянка Ганготтара)</w:t>
      </w:r>
      <w:r w:rsidRPr="0094107C">
        <w:rPr>
          <w:rFonts w:ascii="Arial" w:hAnsi="Arial" w:cs="Arial"/>
          <w:color w:val="000000"/>
          <w:sz w:val="27"/>
          <w:szCs w:val="27"/>
        </w:rPr>
        <w:t xml:space="preserve"> </w:t>
      </w:r>
    </w:p>
    <w:p w14:paraId="6AB1B35D" w14:textId="77777777" w:rsidR="0020268D" w:rsidRDefault="0020268D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5566EFA" w14:textId="607B91E5" w:rsidR="0020268D" w:rsidRDefault="0020268D" w:rsidP="00C900AC">
      <w:pPr>
        <w:ind w:firstLine="720"/>
        <w:rPr>
          <w:rFonts w:ascii="Arial" w:hAnsi="Arial" w:cs="Arial"/>
          <w:color w:val="000000"/>
          <w:sz w:val="20"/>
          <w:szCs w:val="20"/>
          <w:lang w:val="en-US"/>
        </w:rPr>
      </w:pPr>
      <w:r w:rsidRPr="0094107C">
        <w:rPr>
          <w:rFonts w:ascii="Arial" w:hAnsi="Arial" w:cs="Arial"/>
          <w:color w:val="000000"/>
          <w:sz w:val="20"/>
          <w:szCs w:val="20"/>
        </w:rPr>
        <w:t>Так</w:t>
      </w:r>
      <w:r w:rsidRPr="0020268D"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я слышал. Однажды Пробужденный пребывал в саду Анатхапиндады,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в роще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Джета, что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вблизи Шравасти.  В это время мирянка по имени Ганготтара пришла из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дому из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Шравасти повидать Пробужденного</w:t>
      </w:r>
      <w:r w:rsidRPr="0020268D">
        <w:rPr>
          <w:rFonts w:ascii="Arial" w:hAnsi="Arial" w:cs="Arial"/>
          <w:color w:val="000000"/>
          <w:sz w:val="20"/>
          <w:szCs w:val="20"/>
        </w:rPr>
        <w:t>.  Преклонив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свою голову к стопам Пробужденного, она отошла в сторону и присела.</w:t>
      </w:r>
    </w:p>
    <w:p w14:paraId="26035850" w14:textId="77777777" w:rsidR="00C900AC" w:rsidRPr="00C900AC" w:rsidRDefault="00C900AC" w:rsidP="00C900AC">
      <w:pPr>
        <w:ind w:firstLine="72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FEC58F2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в Мирах спросил Ганготтару: "Откуда ты пришла?"</w:t>
      </w:r>
    </w:p>
    <w:p w14:paraId="491CF383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4E3646F" w14:textId="29B2F01A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Мирянка [в ответ] спросила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Пробужденного: “Почитаемый в Мирах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если бы кто-то спросил волшебно созданное существо, откуда оно пришло,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как следовало бы ответить на этот вопрос?"</w:t>
      </w:r>
    </w:p>
    <w:p w14:paraId="5290F181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2699D141" w14:textId="48975D20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в Мирах сказал ей: “</w:t>
      </w:r>
      <w:r w:rsidRPr="0020268D">
        <w:rPr>
          <w:rFonts w:ascii="Arial" w:hAnsi="Arial" w:cs="Arial"/>
          <w:color w:val="000000"/>
          <w:sz w:val="20"/>
          <w:szCs w:val="20"/>
        </w:rPr>
        <w:t>Волшебно созданное существо не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приходит и не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уходит, не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рождается и не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исчезает; как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же можно говорить о месте, откуда оно приходит?"</w:t>
      </w:r>
    </w:p>
    <w:p w14:paraId="75FD8114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3AD0389D" w14:textId="233F3FCD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Тогда мирянка спросила: "Разве неправда, что все сущее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призрачно, словно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волшебство?"</w:t>
      </w:r>
    </w:p>
    <w:p w14:paraId="6118ABAF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0A7F51D0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сказал: "Воистину так. Сказанное тобой - правда."</w:t>
      </w:r>
    </w:p>
    <w:p w14:paraId="517247FE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2AF59CD9" w14:textId="762D23DC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Ганготтара спросила</w:t>
      </w:r>
      <w:r w:rsidRPr="0020268D">
        <w:rPr>
          <w:rFonts w:ascii="Arial" w:hAnsi="Arial" w:cs="Arial"/>
          <w:color w:val="000000"/>
          <w:sz w:val="20"/>
          <w:szCs w:val="20"/>
        </w:rPr>
        <w:t>: "А если все сущее призрачно, словно волшебство, почему же ты спрашиваешь меня, откуда я пришла?"</w:t>
      </w:r>
    </w:p>
    <w:p w14:paraId="2B8EFAF0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5A44F63" w14:textId="534AE398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в Мирах сказал ей: “</w:t>
      </w:r>
      <w:r w:rsidRPr="0020268D">
        <w:rPr>
          <w:rFonts w:ascii="Arial" w:hAnsi="Arial" w:cs="Arial"/>
          <w:color w:val="000000"/>
          <w:sz w:val="20"/>
          <w:szCs w:val="20"/>
        </w:rPr>
        <w:t>Волшебно созданное существо не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отправляется ни в миры скорбной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участи, ни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на небеса; не обретает оно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и покой освобождения (нирвана). Так ли это с тобой, Ганготтара?"</w:t>
      </w:r>
    </w:p>
    <w:p w14:paraId="4B866EC1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5C14AB7B" w14:textId="513FBF58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Мирянка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ответила: “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Как я это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понимаю, если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бы мое тело было отлично от [тела,] волшебно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созданного, 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я могла бы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говорить о том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чтобы отправиться в миры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доброй или скорбной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участи, или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же о том,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чтобы обрести покой освобождения.  Я не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вижу, однако, разницы</w:t>
      </w:r>
      <w:r w:rsidRPr="0020268D">
        <w:rPr>
          <w:rFonts w:ascii="Arial" w:hAnsi="Arial" w:cs="Arial"/>
          <w:color w:val="000000"/>
          <w:sz w:val="20"/>
          <w:szCs w:val="20"/>
        </w:rPr>
        <w:t>, между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телом моим и [телом,] волшебно созданным, так как же я могу говорить о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том, чтобы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отправиться в миры доброй или скорбной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участи, или же о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том, чтобы обрести покой освобождения?</w:t>
      </w:r>
    </w:p>
    <w:p w14:paraId="20036A5F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647DB079" w14:textId="166D0D5B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Более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того, Почитаемый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 Мирах, сама сущность покоя освобождения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такова, что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она не перерождается ни в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доброй, ни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скорбной участи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как и не испытывает безостаточное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успокоение (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паринирвана). 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Я вижу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что то же самое и со мной (букв. "с моей сущностью")."</w:t>
      </w:r>
    </w:p>
    <w:p w14:paraId="44E80C04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521CB2D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спросил: "Разве не ищешь ты покоя освобождения?"</w:t>
      </w:r>
    </w:p>
    <w:p w14:paraId="4C7C2908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25A772A3" w14:textId="52FAA229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в ответ спросила: "Если бы этот вопрос был задан тому,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кто никогда не возникал, как бы следовало на него ответить?"</w:t>
      </w:r>
    </w:p>
    <w:p w14:paraId="23E5919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29530BB7" w14:textId="6B0ECB8A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ответил: "То, что никогда не возникало, и есть покой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освобождения как таковой."</w:t>
      </w:r>
    </w:p>
    <w:p w14:paraId="71F5262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CB91197" w14:textId="2099A119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спросила: "Разве все сущее не совпадает с покоем освобождения?"</w:t>
      </w:r>
    </w:p>
    <w:p w14:paraId="72E4BEEB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C7D413F" w14:textId="40C60896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ответил: "Именно так, именно так."</w:t>
      </w:r>
    </w:p>
    <w:p w14:paraId="7C3CDBBC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F08B187" w14:textId="31A0451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lastRenderedPageBreak/>
        <w:t xml:space="preserve">     "Почитаемый в Мирах, если все сущее совпадает с покоем освобождения, то почему же ты спрашиваешь меня, ищу ли я [этого] покоя?</w:t>
      </w:r>
    </w:p>
    <w:p w14:paraId="0B8F8C72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01CD575" w14:textId="11A54912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Более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того, Почитаемый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Мирах, если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бы одно волшебно созданное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существо спросило другое такое же, ищет ли оно покоя освобождения, каким был бы ответ?"</w:t>
      </w:r>
    </w:p>
    <w:p w14:paraId="1D35D1F5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6A0CB7A3" w14:textId="7FD02699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в Мирах сказал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ей: “Волшебно созданное существо не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имеет умственных привязанностей [и, таким образом, ничего не ищет]."</w:t>
      </w:r>
    </w:p>
    <w:p w14:paraId="04EDDEFB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107E424" w14:textId="1441E349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[далее] вопрошала: "А сам вопрос Так Приходящего, вызван ли он какой-либо умственной привязанностью?"</w:t>
      </w:r>
    </w:p>
    <w:p w14:paraId="66C81A8F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C4C36AC" w14:textId="00035CC4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в Мирах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ответил: “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Я поставил </w:t>
      </w:r>
      <w:r w:rsidR="000819CE" w:rsidRPr="0020268D">
        <w:rPr>
          <w:rFonts w:ascii="Arial" w:hAnsi="Arial" w:cs="Arial"/>
          <w:color w:val="000000"/>
          <w:sz w:val="20"/>
          <w:szCs w:val="20"/>
        </w:rPr>
        <w:t>этот вопрос, поскольку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в этом собрании есть сыны и дочери из доброй семьи, которых можно привести к созреванию.  Мой ум свободен от</w:t>
      </w:r>
      <w:r w:rsidR="000819C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привязанностей. Почему? Потому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что Так Приходящий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знает, что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даже названия явлений </w:t>
      </w:r>
      <w:r w:rsidR="000819CE" w:rsidRPr="000819CE">
        <w:rPr>
          <w:rFonts w:ascii="Arial" w:hAnsi="Arial" w:cs="Arial"/>
          <w:color w:val="000000"/>
          <w:sz w:val="20"/>
          <w:szCs w:val="20"/>
        </w:rPr>
        <w:t>(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дхарма)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непостижимы, не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говоря уже о самих явлениях или о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тех, кто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ищет покоя освобождения."</w:t>
      </w:r>
    </w:p>
    <w:p w14:paraId="12DA6FA1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5FF6DA88" w14:textId="141E6833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сказала: “Если так, то к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чему же накопление благих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корней для достижения пробуждения?"</w:t>
      </w:r>
    </w:p>
    <w:p w14:paraId="1C2A7677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21D461B2" w14:textId="5F25C6DB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[Пробужденный ответил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:] “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Ни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бодхисаттвы, ни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их благие корни непостижимы, поскольку в умах бодхисаттв нет ни единой различающей мысли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о том, накапливают они благие корни или же нет."</w:t>
      </w:r>
    </w:p>
    <w:p w14:paraId="6BB4A049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AA995D2" w14:textId="10C0CB0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спросила: "Что ты имеешь в виду [под словами] ‘ни единой различающей мысли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‘?</w:t>
      </w:r>
      <w:r w:rsidRPr="0020268D">
        <w:rPr>
          <w:rFonts w:ascii="Arial" w:hAnsi="Arial" w:cs="Arial"/>
          <w:color w:val="000000"/>
          <w:sz w:val="20"/>
          <w:szCs w:val="20"/>
        </w:rPr>
        <w:t>"</w:t>
      </w:r>
    </w:p>
    <w:p w14:paraId="66E56A9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5B055064" w14:textId="4EEF9066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в Мирах ответил: "Отсутствие различающих мыслей нельзя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понять или ухватить посредством мышления. Почему? Потому что в состоянии [отсутствия различающих мыслей] даже ум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непостижим, не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говоря уже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об умственных действиях. Это состояние, в котором ум непостижим, называется непостижимым. Его нельзя ни понять, ни ухватить; оно ни чистое,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ни нечистое.  Почему так?  Потому что Так Приходящий всегда 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учит, что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все сущее пусто и беспрепятственно, подобно пространству."</w:t>
      </w:r>
    </w:p>
    <w:p w14:paraId="75E9FFCA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5F1F119A" w14:textId="3056D93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Ганготтара [</w:t>
      </w:r>
      <w:r w:rsidR="004F4055" w:rsidRPr="0020268D">
        <w:rPr>
          <w:rFonts w:ascii="Arial" w:hAnsi="Arial" w:cs="Arial"/>
          <w:color w:val="000000"/>
          <w:sz w:val="20"/>
          <w:szCs w:val="20"/>
        </w:rPr>
        <w:t>далее] вопрошала: “Если все сущее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подобно пустому</w:t>
      </w:r>
      <w:r w:rsidR="004F4055" w:rsidRPr="004F4055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пространству, то почему же Почитаемый в Мирах говорит об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образе, ощу</w:t>
      </w:r>
      <w:r w:rsidRPr="0020268D">
        <w:rPr>
          <w:rFonts w:ascii="Arial" w:hAnsi="Arial" w:cs="Arial"/>
          <w:color w:val="000000"/>
          <w:sz w:val="20"/>
          <w:szCs w:val="20"/>
        </w:rPr>
        <w:t>щении, распознавании,  побуждении и сознании; о [восемнадцати] составляющих, [двенадцати] опорах, двенадцати звеньях зависимого возникновения; об омраченном и неомраченном; о чистом и о нечистом; о круговороте бытия (сансара) и покое освобождения?"</w:t>
      </w:r>
    </w:p>
    <w:p w14:paraId="45F3286C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39BAA3E" w14:textId="31E8CDCA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сказал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Ганготтаре: “</w:t>
      </w:r>
      <w:r w:rsidRPr="0020268D">
        <w:rPr>
          <w:rFonts w:ascii="Arial" w:hAnsi="Arial" w:cs="Arial"/>
          <w:color w:val="000000"/>
          <w:sz w:val="20"/>
          <w:szCs w:val="20"/>
        </w:rPr>
        <w:t>Когда я говорю о "я", например,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хотя я выражаю понятие словом, в действительности, сущность "я" непостижима. Я говорю об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образе, но, в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действительности, сущность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образа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также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непостижима, 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то же самое со всем остальным, включая покой освобождения.  Так же, как невозможно найти воду в мареве, так же нельзя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найти сущность в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образе, как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и во всем остальном, включая покой освобождения.</w:t>
      </w:r>
    </w:p>
    <w:p w14:paraId="35DEF4F9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0CA47CAC" w14:textId="612DE0E4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Только тот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человек, Ганготтара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, который чист поступками в согласии с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Учением, который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видит, что нет ничего постижимого, достоин называться тем, кто чист поступками. Поскольку заносчивые говорят, будто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они что-то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постигли, 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них нельзя сказать, что они утвердились в чистых поступках.  Такие заносчивые люди устрашаться и усомнятся, услышав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эту глубочайшую Истину.  Они не смогут освободиться от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рождения, ста</w:t>
      </w:r>
      <w:r w:rsidRPr="0020268D">
        <w:rPr>
          <w:rFonts w:ascii="Arial" w:hAnsi="Arial" w:cs="Arial"/>
          <w:color w:val="000000"/>
          <w:sz w:val="20"/>
          <w:szCs w:val="20"/>
        </w:rPr>
        <w:t>рости, болезни и смерти, от заботы, печали, страданий и горестей.</w:t>
      </w:r>
    </w:p>
    <w:p w14:paraId="1D4F9373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2B333D8" w14:textId="2E52FAF8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После моего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без остаточного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успокоения, Ганготтара, будут люди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которые смогут проповедовать эту глубочайшую Истину, способную остановить вращение колеса страданий (сансара).  Однако, некоторые глупцы по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причине своих недобрых воззрений возненавидят этих </w:t>
      </w:r>
      <w:proofErr w:type="gramStart"/>
      <w:r w:rsidRPr="0020268D">
        <w:rPr>
          <w:rFonts w:ascii="Arial" w:hAnsi="Arial" w:cs="Arial"/>
          <w:color w:val="000000"/>
          <w:sz w:val="20"/>
          <w:szCs w:val="20"/>
        </w:rPr>
        <w:t>учителей  Истины</w:t>
      </w:r>
      <w:proofErr w:type="gramEnd"/>
      <w:r w:rsidRPr="0020268D">
        <w:rPr>
          <w:rFonts w:ascii="Arial" w:hAnsi="Arial" w:cs="Arial"/>
          <w:color w:val="000000"/>
          <w:sz w:val="20"/>
          <w:szCs w:val="20"/>
        </w:rPr>
        <w:t xml:space="preserve">  и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замыслят им навредить. За это глупцы низвергнутся в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преисподнюю</w:t>
      </w:r>
      <w:r w:rsidRPr="0020268D">
        <w:rPr>
          <w:rFonts w:ascii="Arial" w:hAnsi="Arial" w:cs="Arial"/>
          <w:color w:val="000000"/>
          <w:sz w:val="20"/>
          <w:szCs w:val="20"/>
        </w:rPr>
        <w:t>."</w:t>
      </w:r>
    </w:p>
    <w:p w14:paraId="5FD8E273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F8DA842" w14:textId="26FFC63F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lastRenderedPageBreak/>
        <w:t xml:space="preserve">     Ганготтара спросила: "Ты говоришь о глубочайшей Истине, способной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остановить вращение колеса страданий.  Но что это значит - ‘остановить</w:t>
      </w:r>
      <w:r w:rsidR="003A7F46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вращение колеса страданий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‘?</w:t>
      </w:r>
      <w:r w:rsidRPr="0020268D">
        <w:rPr>
          <w:rFonts w:ascii="Arial" w:hAnsi="Arial" w:cs="Arial"/>
          <w:color w:val="000000"/>
          <w:sz w:val="20"/>
          <w:szCs w:val="20"/>
        </w:rPr>
        <w:t>"</w:t>
      </w:r>
    </w:p>
    <w:p w14:paraId="787CEF6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056CF4F3" w14:textId="70256B82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Почитаемый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в Мирах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ответил: “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Остановить вращение колеса страданий, значит [проникнуть] в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действительность, в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царство непостижимого.</w:t>
      </w:r>
    </w:p>
    <w:p w14:paraId="3FFDB949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EE46576" w14:textId="1B44275D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Такую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Истину нельзя повредить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или разрушить.  Поэтому она называется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Истиной, способной остановить вращение колеса страданий."</w:t>
      </w:r>
    </w:p>
    <w:p w14:paraId="3B151391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65406C12" w14:textId="6C4BF26D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Затем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Почитаемый в Мирах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одарил [всех присутствующих] улыбкой и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испустил из своего лба синий, желтый, красный, белый и прозрачный света (букв.  "хрустальный"). 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Эти света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озарили все бесчисленные земли,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достигая высот неба Творца (Брахма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), 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затем вернулись и вошли в вершину головы Пробужденного.</w:t>
      </w:r>
    </w:p>
    <w:p w14:paraId="737ECCF2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CA093DB" w14:textId="2807EAFA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При виде этого достопочтенный </w:t>
      </w:r>
      <w:r w:rsidR="003A7F46" w:rsidRPr="0020268D">
        <w:rPr>
          <w:rFonts w:ascii="Arial" w:hAnsi="Arial" w:cs="Arial"/>
          <w:color w:val="000000"/>
          <w:sz w:val="20"/>
          <w:szCs w:val="20"/>
        </w:rPr>
        <w:t>Ананда подумал: “Так Приходящий</w:t>
      </w:r>
      <w:r w:rsidRPr="0020268D">
        <w:rPr>
          <w:rFonts w:ascii="Arial" w:hAnsi="Arial" w:cs="Arial"/>
          <w:color w:val="000000"/>
          <w:sz w:val="20"/>
          <w:szCs w:val="20"/>
        </w:rPr>
        <w:t>,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Драгоценный,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Всепробужденный, никогда не улыбается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беспричинно." Он</w:t>
      </w:r>
      <w:r w:rsidR="003A7F46" w:rsidRPr="003A7F46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поднялся со своего сиденья, обнажил правое плечо, преклонил правое колено и соединил ладони перед Пробужденным, вопрошая: "Почему улыбнулся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Пробужденный?"</w:t>
      </w:r>
    </w:p>
    <w:p w14:paraId="5754F8FF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FDCEBE8" w14:textId="0B051A3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ответил: "Я вспоминаю, что в прошлом тысяча так приходящих проповедовали здесь эту Истину, и во главе каждого из собраний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также стояла женщина по имени Ганготтара. Услышав проповедь этой Истины, и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мирянка, 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все собрание оставляли мирскую жизнь.  [Со временем]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они обретали безостаточное успокоение." *1*</w:t>
      </w:r>
    </w:p>
    <w:p w14:paraId="7952DCAC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0B089D5B" w14:textId="173D9BF1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Ананда спросил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Пробужденного: “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Какое имя должно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быть дано этой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проповеди, и как мы должны принимать и хранить ее?"</w:t>
      </w:r>
    </w:p>
    <w:p w14:paraId="648970FE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49DF2085" w14:textId="4AE51DAC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Пробужденный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сказал: “</w:t>
      </w:r>
      <w:r w:rsidRPr="0020268D">
        <w:rPr>
          <w:rFonts w:ascii="Arial" w:hAnsi="Arial" w:cs="Arial"/>
          <w:color w:val="000000"/>
          <w:sz w:val="20"/>
          <w:szCs w:val="20"/>
        </w:rPr>
        <w:t>Эта проповедь называется "Безупречная чистота", и вы должны принять ее и хранить под этим именем."</w:t>
      </w:r>
    </w:p>
    <w:p w14:paraId="0FEF718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0474ADE2" w14:textId="78F1684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В течение этой проповеди семь сотен монахов и четыре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сотни мона</w:t>
      </w:r>
      <w:r w:rsidRPr="0020268D">
        <w:rPr>
          <w:rFonts w:ascii="Arial" w:hAnsi="Arial" w:cs="Arial"/>
          <w:color w:val="000000"/>
          <w:sz w:val="20"/>
          <w:szCs w:val="20"/>
        </w:rPr>
        <w:t>хинь навсегда избавились от омрачений и умы их стали свободны.</w:t>
      </w:r>
    </w:p>
    <w:p w14:paraId="0B3F584C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7E6AFB23" w14:textId="61B0CF58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В это время боги мира желаний волшебством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сотворили всевозможные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чудесные небесные цветы и осыпали ими Пробужденного со словами: "Воистину редка такая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мирянка, которая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бесстрашно может на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равных беседовать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с Так Приходящим.  Она, должно быть, служила и совершала подношения бесчисленным пробужденным и посеяла в их присутствии все возможные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корни блага."</w:t>
      </w:r>
    </w:p>
    <w:p w14:paraId="69316ED0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543D71C9" w14:textId="5C41789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Когда Пробужденный завершил эту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проповедь, мирянка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Ганготтара, а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также все </w:t>
      </w:r>
      <w:r w:rsidR="000F6642" w:rsidRPr="0020268D">
        <w:rPr>
          <w:rFonts w:ascii="Arial" w:hAnsi="Arial" w:cs="Arial"/>
          <w:color w:val="000000"/>
          <w:sz w:val="20"/>
          <w:szCs w:val="20"/>
        </w:rPr>
        <w:t>боги, люди</w:t>
      </w:r>
      <w:r w:rsidRPr="0020268D">
        <w:rPr>
          <w:rFonts w:ascii="Arial" w:hAnsi="Arial" w:cs="Arial"/>
          <w:color w:val="000000"/>
          <w:sz w:val="20"/>
          <w:szCs w:val="20"/>
        </w:rPr>
        <w:t>, полубоги, духи и так далее возрадовались учению</w:t>
      </w:r>
      <w:r w:rsidR="000F6642" w:rsidRPr="000F6642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Пробужденного. Они приняли его с верой и стали следовать ему с почитанием.</w:t>
      </w:r>
    </w:p>
    <w:p w14:paraId="5443099B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338ED49" w14:textId="09F3C039" w:rsidR="000F6642" w:rsidRDefault="000F6642" w:rsidP="0020268D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pict w14:anchorId="6721EEBF">
          <v:rect id="_x0000_i1025" style="width:0;height:1.5pt" o:hralign="center" o:hrstd="t" o:hr="t" fillcolor="#a0a0a0" stroked="f"/>
        </w:pict>
      </w:r>
    </w:p>
    <w:p w14:paraId="2AD45421" w14:textId="292F360A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EAC4125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3370300" w14:textId="54664AF6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0F6642">
        <w:rPr>
          <w:rFonts w:ascii="Arial" w:hAnsi="Arial" w:cs="Arial"/>
          <w:b/>
          <w:bCs/>
          <w:color w:val="000000"/>
          <w:sz w:val="20"/>
          <w:szCs w:val="20"/>
        </w:rPr>
        <w:t>Примечания</w:t>
      </w:r>
      <w:r w:rsidR="000F6642">
        <w:rPr>
          <w:rFonts w:ascii="Arial" w:hAnsi="Arial" w:cs="Arial"/>
          <w:color w:val="000000"/>
          <w:sz w:val="20"/>
          <w:szCs w:val="20"/>
          <w:lang w:val="en-US"/>
        </w:rPr>
        <w:t>: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07AE274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11311E64" w14:textId="77E62809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1. </w:t>
      </w:r>
      <w:r w:rsidRPr="0020268D">
        <w:rPr>
          <w:rFonts w:ascii="Arial" w:hAnsi="Arial" w:cs="Arial"/>
          <w:color w:val="000000"/>
          <w:sz w:val="20"/>
          <w:szCs w:val="20"/>
        </w:rPr>
        <w:t>Из текста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неясно, является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ли </w:t>
      </w:r>
      <w:r w:rsidRPr="0020268D">
        <w:rPr>
          <w:rFonts w:ascii="Arial" w:hAnsi="Arial" w:cs="Arial"/>
          <w:color w:val="000000"/>
          <w:sz w:val="20"/>
          <w:szCs w:val="20"/>
        </w:rPr>
        <w:t>Ганготтара, упомянутая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здесь,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той же личностью, что и Ганготтара, присутствующая при данной проповеди. </w:t>
      </w:r>
      <w:r w:rsidRPr="0020268D">
        <w:rPr>
          <w:rFonts w:ascii="Arial" w:hAnsi="Arial" w:cs="Arial"/>
          <w:color w:val="000000"/>
          <w:sz w:val="20"/>
          <w:szCs w:val="20"/>
        </w:rPr>
        <w:t>Хотя это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мог быть другой человек с тем же именем и схожей </w:t>
      </w:r>
      <w:r w:rsidRPr="0020268D">
        <w:rPr>
          <w:rFonts w:ascii="Arial" w:hAnsi="Arial" w:cs="Arial"/>
          <w:color w:val="000000"/>
          <w:sz w:val="20"/>
          <w:szCs w:val="20"/>
        </w:rPr>
        <w:t>кармой, вполне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вероятно и </w:t>
      </w:r>
      <w:r w:rsidRPr="0020268D">
        <w:rPr>
          <w:rFonts w:ascii="Arial" w:hAnsi="Arial" w:cs="Arial"/>
          <w:color w:val="000000"/>
          <w:sz w:val="20"/>
          <w:szCs w:val="20"/>
        </w:rPr>
        <w:t>то, что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это одна и та же личность. Может возникнуть</w:t>
      </w:r>
    </w:p>
    <w:p w14:paraId="6BE28A39" w14:textId="25DAA094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вопрос: "Если Ганготтара </w:t>
      </w:r>
      <w:r w:rsidRPr="0020268D">
        <w:rPr>
          <w:rFonts w:ascii="Arial" w:hAnsi="Arial" w:cs="Arial"/>
          <w:color w:val="000000"/>
          <w:sz w:val="20"/>
          <w:szCs w:val="20"/>
        </w:rPr>
        <w:t>давным-давно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оставила мирскую жизнь и вступила в безостаточное успокоение (</w:t>
      </w:r>
      <w:r w:rsidRPr="0020268D">
        <w:rPr>
          <w:rFonts w:ascii="Arial" w:hAnsi="Arial" w:cs="Arial"/>
          <w:color w:val="000000"/>
          <w:sz w:val="20"/>
          <w:szCs w:val="20"/>
        </w:rPr>
        <w:t>паранирвана), как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могла она здесь появиться в качестве вопрошающей мирянки?"   Согласно учению </w:t>
      </w:r>
      <w:r w:rsidRPr="0020268D">
        <w:rPr>
          <w:rFonts w:ascii="Arial" w:hAnsi="Arial" w:cs="Arial"/>
          <w:color w:val="000000"/>
          <w:sz w:val="20"/>
          <w:szCs w:val="20"/>
        </w:rPr>
        <w:t>хинаяны, на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этот </w:t>
      </w:r>
      <w:r w:rsidRPr="0020268D">
        <w:rPr>
          <w:rFonts w:ascii="Arial" w:hAnsi="Arial" w:cs="Arial"/>
          <w:color w:val="000000"/>
          <w:sz w:val="20"/>
          <w:szCs w:val="20"/>
        </w:rPr>
        <w:t>вопрос практически невозможно ответить, поскольку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эта традиция полагает, что тот, кто вступил в безостаточную </w:t>
      </w:r>
      <w:r w:rsidRPr="0020268D">
        <w:rPr>
          <w:rFonts w:ascii="Arial" w:hAnsi="Arial" w:cs="Arial"/>
          <w:color w:val="000000"/>
          <w:sz w:val="20"/>
          <w:szCs w:val="20"/>
        </w:rPr>
        <w:t>нирвану, никогда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более в мир не возвращается.  В махаяне,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однако, ситуация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проповеди Дхармы рассматривается как пьеса, </w:t>
      </w:r>
      <w:r w:rsidRPr="0020268D">
        <w:rPr>
          <w:rFonts w:ascii="Arial" w:hAnsi="Arial" w:cs="Arial"/>
          <w:color w:val="000000"/>
          <w:sz w:val="20"/>
          <w:szCs w:val="20"/>
        </w:rPr>
        <w:lastRenderedPageBreak/>
        <w:t>которая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может быть сыграна снова и снова, а человек, вступивший в нирвану, может вновь появиться в теле ради блага живых существ.</w:t>
      </w:r>
    </w:p>
    <w:p w14:paraId="13976735" w14:textId="4B42C02E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20268D">
        <w:rPr>
          <w:rFonts w:ascii="Arial" w:hAnsi="Arial" w:cs="Arial"/>
          <w:color w:val="000000"/>
          <w:sz w:val="20"/>
          <w:szCs w:val="20"/>
        </w:rPr>
        <w:t xml:space="preserve">     Махаянское описание </w:t>
      </w:r>
      <w:r w:rsidRPr="0020268D">
        <w:rPr>
          <w:rFonts w:ascii="Arial" w:hAnsi="Arial" w:cs="Arial"/>
          <w:color w:val="000000"/>
          <w:sz w:val="20"/>
          <w:szCs w:val="20"/>
        </w:rPr>
        <w:t>нирваны, называемой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"</w:t>
      </w:r>
      <w:r w:rsidRPr="0020268D">
        <w:rPr>
          <w:rFonts w:ascii="Arial" w:hAnsi="Arial" w:cs="Arial"/>
          <w:color w:val="000000"/>
          <w:sz w:val="20"/>
          <w:szCs w:val="20"/>
        </w:rPr>
        <w:t>не пребывающая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нирвана",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утверждает, </w:t>
      </w:r>
      <w:r w:rsidRPr="0020268D">
        <w:rPr>
          <w:rFonts w:ascii="Arial" w:hAnsi="Arial" w:cs="Arial"/>
          <w:color w:val="000000"/>
          <w:sz w:val="20"/>
          <w:szCs w:val="20"/>
        </w:rPr>
        <w:t>что возможно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достичь освобождения </w:t>
      </w:r>
      <w:r w:rsidRPr="0020268D">
        <w:rPr>
          <w:rFonts w:ascii="Arial" w:hAnsi="Arial" w:cs="Arial"/>
          <w:color w:val="000000"/>
          <w:sz w:val="20"/>
          <w:szCs w:val="20"/>
        </w:rPr>
        <w:t>и, все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же, остаться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в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мире ради всеобщего спасения. Такой человек не пребывает ни в сансаре,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ни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в нирване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. 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Однако, не пребывающая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нирвана махаяны не противоречит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хинаянскому пониманию нирваны. 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Это явственно показывает знаменитый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рассказ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о “молчании Будды</w:t>
      </w:r>
      <w:r w:rsidRPr="0020268D">
        <w:rPr>
          <w:rFonts w:ascii="Arial" w:hAnsi="Arial" w:cs="Arial"/>
          <w:color w:val="000000"/>
          <w:sz w:val="20"/>
          <w:szCs w:val="20"/>
        </w:rPr>
        <w:t>" (см.  Aggi-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Vacchagottasutta, в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сделанном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I.B.Horner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переводе Majjhima</w:t>
      </w:r>
      <w:r w:rsidRPr="0020268D">
        <w:rPr>
          <w:rFonts w:ascii="Arial" w:hAnsi="Arial" w:cs="Arial"/>
          <w:color w:val="000000"/>
          <w:sz w:val="20"/>
          <w:szCs w:val="20"/>
        </w:rPr>
        <w:t>-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nikaya “The Middle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  Length   Sayings"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>(London: Luzac &amp; Co.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, 1957), т.2, стр.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162-167), когда он отказался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ответить на вопрос о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том, существует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ли после паринирваны кто-то способный осознать это состояние. Таким образом, даже согласно буддийскому учению палийской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традиции, нельзя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сказать, что нирвана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— это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уничтожение или что тот, кто вступил в нирвану, никогда не вернется в мир.</w:t>
      </w:r>
      <w:r w:rsidR="00C900AC" w:rsidRPr="00C900AC">
        <w:rPr>
          <w:rFonts w:ascii="Arial" w:hAnsi="Arial" w:cs="Arial"/>
          <w:color w:val="000000"/>
          <w:sz w:val="20"/>
          <w:szCs w:val="20"/>
        </w:rPr>
        <w:t xml:space="preserve"> 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На этот вопрос Будда не дал ни </w:t>
      </w:r>
      <w:r w:rsidR="00C900AC" w:rsidRPr="0020268D">
        <w:rPr>
          <w:rFonts w:ascii="Arial" w:hAnsi="Arial" w:cs="Arial"/>
          <w:color w:val="000000"/>
          <w:sz w:val="20"/>
          <w:szCs w:val="20"/>
        </w:rPr>
        <w:t>утвердительного, ни</w:t>
      </w:r>
      <w:r w:rsidRPr="0020268D">
        <w:rPr>
          <w:rFonts w:ascii="Arial" w:hAnsi="Arial" w:cs="Arial"/>
          <w:color w:val="000000"/>
          <w:sz w:val="20"/>
          <w:szCs w:val="20"/>
        </w:rPr>
        <w:t xml:space="preserve"> отрицательного ответа. (Гарма Чжан Чжэнь-</w:t>
      </w:r>
      <w:proofErr w:type="spellStart"/>
      <w:r w:rsidRPr="0020268D">
        <w:rPr>
          <w:rFonts w:ascii="Arial" w:hAnsi="Arial" w:cs="Arial"/>
          <w:color w:val="000000"/>
          <w:sz w:val="20"/>
          <w:szCs w:val="20"/>
        </w:rPr>
        <w:t>цзи</w:t>
      </w:r>
      <w:proofErr w:type="spellEnd"/>
      <w:r w:rsidRPr="0020268D">
        <w:rPr>
          <w:rFonts w:ascii="Arial" w:hAnsi="Arial" w:cs="Arial"/>
          <w:color w:val="000000"/>
          <w:sz w:val="20"/>
          <w:szCs w:val="20"/>
        </w:rPr>
        <w:t>)</w:t>
      </w:r>
      <w:r w:rsidR="00C900AC">
        <w:rPr>
          <w:rFonts w:ascii="Arial" w:hAnsi="Arial" w:cs="Arial"/>
          <w:color w:val="000000"/>
          <w:sz w:val="20"/>
          <w:szCs w:val="20"/>
          <w:lang w:val="en-US"/>
        </w:rPr>
        <w:t>.</w:t>
      </w:r>
    </w:p>
    <w:p w14:paraId="325F1786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  <w:r w:rsidRPr="000F664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Сутра 31, Тайсе 310, с.549-550; перевод на китайский: </w:t>
      </w:r>
      <w:proofErr w:type="spellStart"/>
      <w:r w:rsidRPr="000F6642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Бодхиручи</w:t>
      </w:r>
      <w:proofErr w:type="spellEnd"/>
      <w:r w:rsidRPr="0020268D">
        <w:rPr>
          <w:rFonts w:ascii="Arial" w:hAnsi="Arial" w:cs="Arial"/>
          <w:color w:val="000000"/>
          <w:sz w:val="20"/>
          <w:szCs w:val="20"/>
        </w:rPr>
        <w:t>.</w:t>
      </w:r>
    </w:p>
    <w:p w14:paraId="05163D29" w14:textId="77777777" w:rsidR="0020268D" w:rsidRPr="0020268D" w:rsidRDefault="0020268D" w:rsidP="0020268D">
      <w:pPr>
        <w:rPr>
          <w:rFonts w:ascii="Arial" w:hAnsi="Arial" w:cs="Arial"/>
          <w:color w:val="000000"/>
          <w:sz w:val="20"/>
          <w:szCs w:val="20"/>
        </w:rPr>
      </w:pPr>
    </w:p>
    <w:p w14:paraId="3505AC7F" w14:textId="28743758" w:rsidR="005C67ED" w:rsidRDefault="005C67ED" w:rsidP="0020268D"/>
    <w:sectPr w:rsidR="005C67E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129C24" w14:textId="77777777" w:rsidR="00B47643" w:rsidRDefault="00B47643" w:rsidP="000F6642">
      <w:r>
        <w:separator/>
      </w:r>
    </w:p>
  </w:endnote>
  <w:endnote w:type="continuationSeparator" w:id="0">
    <w:p w14:paraId="04E40A03" w14:textId="77777777" w:rsidR="00B47643" w:rsidRDefault="00B47643" w:rsidP="000F6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38441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DF5E22" w14:textId="726105A0" w:rsidR="000F6642" w:rsidRDefault="000F66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58F0EF" w14:textId="77777777" w:rsidR="000F6642" w:rsidRDefault="000F66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2253BC" w14:textId="77777777" w:rsidR="00B47643" w:rsidRDefault="00B47643" w:rsidP="000F6642">
      <w:r>
        <w:separator/>
      </w:r>
    </w:p>
  </w:footnote>
  <w:footnote w:type="continuationSeparator" w:id="0">
    <w:p w14:paraId="1CB2F96D" w14:textId="77777777" w:rsidR="00B47643" w:rsidRDefault="00B47643" w:rsidP="000F66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68D"/>
    <w:rsid w:val="000819CE"/>
    <w:rsid w:val="000F6642"/>
    <w:rsid w:val="0020268D"/>
    <w:rsid w:val="003A7F46"/>
    <w:rsid w:val="0046563E"/>
    <w:rsid w:val="004F4055"/>
    <w:rsid w:val="00591497"/>
    <w:rsid w:val="005C67ED"/>
    <w:rsid w:val="00665200"/>
    <w:rsid w:val="007779ED"/>
    <w:rsid w:val="00B47643"/>
    <w:rsid w:val="00C900AC"/>
    <w:rsid w:val="00D0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308D7"/>
  <w15:chartTrackingRefBased/>
  <w15:docId w15:val="{3CC0099E-901C-473C-B438-957E8BDD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6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66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64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66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642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1494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Dobryy</dc:creator>
  <cp:keywords/>
  <dc:description/>
  <cp:lastModifiedBy>Aleksey Dobryy</cp:lastModifiedBy>
  <cp:revision>4</cp:revision>
  <dcterms:created xsi:type="dcterms:W3CDTF">2024-11-29T20:01:00Z</dcterms:created>
  <dcterms:modified xsi:type="dcterms:W3CDTF">2024-11-30T01:15:00Z</dcterms:modified>
</cp:coreProperties>
</file>